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eastAsia="Calibri"/>
          <w:b/>
          <w:color w:val="12283F"/>
          <w:sz w:val="52"/>
        </w:rPr>
        <w:t>MARY BAE</w:t>
      </w:r>
    </w:p>
    <w:p>
      <w:pPr>
        <w:spacing w:after="60"/>
      </w:pPr>
      <w:r>
        <w:rPr>
          <w:rFonts w:ascii="Calibri" w:hAnsi="Calibri" w:eastAsia="Calibri"/>
          <w:b/>
          <w:color w:val="2B6CB0"/>
          <w:sz w:val="27"/>
        </w:rPr>
        <w:t>Global Business &amp; Overseas Sales</w:t>
      </w:r>
    </w:p>
    <w:p>
      <w:pPr>
        <w:spacing w:after="0"/>
      </w:pPr>
      <w:r>
        <w:rPr>
          <w:rFonts w:ascii="Calibri" w:hAnsi="Calibri" w:eastAsia="Calibri"/>
          <w:b/>
          <w:color w:val="1A365D"/>
          <w:sz w:val="22"/>
        </w:rPr>
        <w:t>+82 10-4176-1085</w:t>
      </w:r>
      <w:r>
        <w:rPr>
          <w:rFonts w:ascii="Calibri" w:hAnsi="Calibri" w:eastAsia="Calibri"/>
          <w:b w:val="0"/>
          <w:color w:val="5A6B7D"/>
          <w:sz w:val="20"/>
        </w:rPr>
        <w:t xml:space="preserve">   ·   Seoul, South Korea</w:t>
      </w:r>
    </w:p>
    <w:p>
      <w:pPr>
        <w:spacing w:after="140" w:before="60"/>
        <w:pBdr>
          <w:bottom w:val="single" w:sz="18" w:color="1A365D" w:space="1"/>
        </w:pBdr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15"/>
              </w:rPr>
              <w:t>EXPORT MARKETS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4"/>
              </w:rPr>
              <w:t>1 → 20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5"/>
              </w:rPr>
              <w:t>Countries opened directly</w:t>
            </w:r>
          </w:p>
        </w:tc>
        <w:tc>
          <w:tcPr>
            <w:tcW w:type="dxa" w:w="2606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15"/>
              </w:rPr>
              <w:t>OVERSEAS MARGIN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4"/>
              </w:rPr>
              <w:t>0% → 40%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5"/>
              </w:rPr>
              <w:t>Over a five-year tenure</w:t>
            </w:r>
          </w:p>
        </w:tc>
        <w:tc>
          <w:tcPr>
            <w:tcW w:type="dxa" w:w="2606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15"/>
              </w:rPr>
              <w:t>GOVERNMENT AWARD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4"/>
              </w:rPr>
              <w:t>Minister's Commendation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5"/>
              </w:rPr>
              <w:t>Ministry of SMEs &amp; Startups</w:t>
            </w:r>
          </w:p>
        </w:tc>
        <w:tc>
          <w:tcPr>
            <w:tcW w:type="dxa" w:w="2606"/>
            <w:shd w:val="clear" w:fill="F4F7FB"/>
            <w:tcBorders>
              <w:top w:val="single" w:sz="18" w:color="2B6CB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15"/>
              </w:rPr>
              <w:t>INTERNATIONAL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4"/>
              </w:rPr>
              <w:t>3 countries / 11 years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5"/>
              </w:rPr>
              <w:t>New York · Auckland · Seoul</w:t>
            </w:r>
          </w:p>
        </w:tc>
      </w:tr>
    </w:tbl>
    <w:p>
      <w:pPr>
        <w:spacing w:before="220" w:after="100"/>
        <w:pBdr>
          <w:bottom w:val="single" w:sz="8" w:color="CBD5E0" w:space="2"/>
        </w:pBdr>
      </w:pPr>
      <w:r>
        <w:rPr>
          <w:rFonts w:ascii="Calibri" w:hAnsi="Calibri" w:eastAsia="Calibri"/>
          <w:b/>
          <w:color w:val="1A365D"/>
          <w:sz w:val="21"/>
        </w:rPr>
        <w:t>PROFESSIONAL SUMMARY</w:t>
      </w:r>
    </w:p>
    <w:p>
      <w:pPr>
        <w:spacing w:after="100" w:before="0" w:line="269" w:lineRule="auto"/>
      </w:pPr>
      <w:r>
        <w:rPr>
          <w:rFonts w:ascii="Calibri" w:hAnsi="Calibri" w:eastAsia="Calibri"/>
          <w:b/>
          <w:color w:val="1A365D"/>
          <w:sz w:val="23"/>
        </w:rPr>
        <w:t>I have not simply worked abroad — I have built the markets.</w:t>
      </w:r>
    </w:p>
    <w:p>
      <w:pPr>
        <w:spacing w:after="60" w:before="0" w:line="269" w:lineRule="auto"/>
      </w:pPr>
      <w:r>
        <w:rPr>
          <w:rFonts w:ascii="Calibri" w:hAnsi="Calibri" w:eastAsia="Calibri"/>
          <w:b w:val="0"/>
          <w:color w:val="2D3748"/>
          <w:sz w:val="20"/>
        </w:rPr>
        <w:t>Over five years at KOKACHARM I expanded export coverage from a single country to twenty and grew the overseas operating margin from 0% to 40%. That work earned a Minister's Commendation from Korea's Ministry of SMEs and Startups.</w:t>
      </w:r>
    </w:p>
    <w:p>
      <w:pPr>
        <w:spacing w:after="60" w:before="0" w:line="269" w:lineRule="auto"/>
      </w:pPr>
      <w:r>
        <w:rPr>
          <w:rFonts w:ascii="Calibri" w:hAnsi="Calibri" w:eastAsia="Calibri"/>
          <w:b w:val="0"/>
          <w:color w:val="2D3748"/>
          <w:sz w:val="20"/>
        </w:rPr>
        <w:t>Eleven years across New York, Auckland and Seoul span corporate operations at a global fashion company, teaching in a multicultural primary school, and full-cycle export sales — market research, buyer sourcing, trade shows, export operations and team leadership.</w:t>
      </w:r>
    </w:p>
    <w:p>
      <w:pPr>
        <w:spacing w:after="60" w:line="269" w:lineRule="auto"/>
      </w:pPr>
      <w:r>
        <w:rPr>
          <w:rFonts w:ascii="Calibri" w:hAnsi="Calibri" w:eastAsia="Calibri"/>
          <w:b w:val="0"/>
          <w:color w:val="2D3748"/>
          <w:sz w:val="20"/>
        </w:rPr>
        <w:t xml:space="preserve">My strength is not language alone. It is </w:t>
      </w:r>
      <w:r>
        <w:rPr>
          <w:rFonts w:ascii="Calibri" w:hAnsi="Calibri" w:eastAsia="Calibri"/>
          <w:b/>
          <w:color w:val="1A365D"/>
          <w:sz w:val="20"/>
        </w:rPr>
        <w:t>meeting people, understanding what they need, earning trust, finding the market others have not seen — and turning that into revenue.</w:t>
      </w:r>
    </w:p>
    <w:p>
      <w:pPr>
        <w:spacing w:before="220" w:after="100"/>
        <w:pBdr>
          <w:bottom w:val="single" w:sz="8" w:color="CBD5E0" w:space="2"/>
        </w:pBdr>
      </w:pPr>
      <w:r>
        <w:rPr>
          <w:rFonts w:ascii="Calibri" w:hAnsi="Calibri" w:eastAsia="Calibri"/>
          <w:b/>
          <w:color w:val="1A365D"/>
          <w:sz w:val="21"/>
        </w:rPr>
        <w:t>PROFESSIONAL EXPERIENCE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vAlign w:val="top"/>
            <w:tcBorders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3"/>
              </w:rPr>
              <w:t>Overseas Sales Manager — Team Lead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20"/>
              </w:rPr>
              <w:t>KOKACHARM</w:t>
            </w:r>
          </w:p>
        </w:tc>
        <w:tc>
          <w:tcPr>
            <w:tcW w:type="dxa" w:w="5213"/>
            <w:vAlign w:val="top"/>
            <w:tcBorders/>
          </w:tcPr>
          <w:p>
            <w:pPr>
              <w:spacing w:after="0"/>
              <w:jc w:val="right"/>
            </w:pPr>
            <w:r>
              <w:rPr>
                <w:rFonts w:ascii="Calibri" w:hAnsi="Calibri" w:eastAsia="Calibri"/>
                <w:b/>
                <w:color w:val="2D3748"/>
                <w:sz w:val="20"/>
              </w:rPr>
              <w:t>2018 – 2023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color w:val="5A6B7D"/>
                <w:sz w:val="19"/>
              </w:rPr>
              <w:t>South Korea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F4F7FB"/>
            <w:tcBorders>
              <w:left w:val="single" w:sz="12" w:color="2B6CB0"/>
            </w:tcBorders>
          </w:tcPr>
          <w:p>
            <w:pPr>
              <w:spacing w:after="20"/>
            </w:pPr>
            <w:r>
              <w:rPr>
                <w:rFonts w:ascii="Calibri" w:hAnsi="Calibri" w:eastAsia="Calibri"/>
                <w:b/>
                <w:color w:val="2B6CB0"/>
                <w:sz w:val="15"/>
              </w:rPr>
              <w:t>KEY ACHIEVEMENTS</w:t>
            </w:r>
          </w:p>
          <w:p>
            <w:pPr>
              <w:spacing w:after="20"/>
              <w:ind w:left="170"/>
            </w:pPr>
            <w:r>
              <w:rPr>
                <w:rFonts w:ascii="Calibri" w:hAnsi="Calibri" w:eastAsia="Calibri"/>
                <w:b/>
                <w:color w:val="1A365D"/>
                <w:sz w:val="20"/>
              </w:rPr>
              <w:t>•  Expanded export markets from 1 to 20 countries</w:t>
            </w:r>
          </w:p>
          <w:p>
            <w:pPr>
              <w:spacing w:after="20"/>
              <w:ind w:left="170"/>
            </w:pPr>
            <w:r>
              <w:rPr>
                <w:rFonts w:ascii="Calibri" w:hAnsi="Calibri" w:eastAsia="Calibri"/>
                <w:b/>
                <w:color w:val="1A365D"/>
                <w:sz w:val="20"/>
              </w:rPr>
              <w:t>•  Grew overseas operating margin from 0% to 40%</w:t>
            </w:r>
          </w:p>
          <w:p>
            <w:pPr>
              <w:spacing w:after="20"/>
              <w:ind w:left="170"/>
            </w:pPr>
            <w:r>
              <w:rPr>
                <w:rFonts w:ascii="Calibri" w:hAnsi="Calibri" w:eastAsia="Calibri"/>
                <w:b/>
                <w:color w:val="1A365D"/>
                <w:sz w:val="20"/>
              </w:rPr>
              <w:t>•  Awarded the Minister's Commendation, Ministry of SMEs and Startups</w:t>
            </w:r>
          </w:p>
        </w:tc>
      </w:tr>
    </w:tbl>
    <w:p>
      <w:pPr>
        <w:spacing w:after="40" w:before="100" w:line="269" w:lineRule="auto"/>
        <w:ind w:left="227"/>
      </w:pPr>
      <w:r>
        <w:rPr>
          <w:rFonts w:ascii="Calibri" w:hAnsi="Calibri" w:eastAsia="Calibri"/>
          <w:b/>
          <w:color w:val="5A6B7D"/>
          <w:sz w:val="15"/>
        </w:rPr>
        <w:t>RESPONSIBILITIES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Team leadership</w:t>
      </w:r>
      <w:r>
        <w:rPr>
          <w:rFonts w:ascii="Calibri" w:hAnsi="Calibri" w:eastAsia="Calibri"/>
          <w:b w:val="0"/>
          <w:color w:val="2D3748"/>
          <w:sz w:val="19"/>
        </w:rPr>
        <w:t xml:space="preserve"> — ran the overseas sales team: goal setting, workload coordination and performance management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Market entry</w:t>
      </w:r>
      <w:r>
        <w:rPr>
          <w:rFonts w:ascii="Calibri" w:hAnsi="Calibri" w:eastAsia="Calibri"/>
          <w:b w:val="0"/>
          <w:color w:val="2D3748"/>
          <w:sz w:val="19"/>
        </w:rPr>
        <w:t xml:space="preserve"> — researched international markets, opened new countries, sourced overseas buyers and distributors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Trade shows</w:t>
      </w:r>
      <w:r>
        <w:rPr>
          <w:rFonts w:ascii="Calibri" w:hAnsi="Calibri" w:eastAsia="Calibri"/>
          <w:b w:val="0"/>
          <w:color w:val="2D3748"/>
          <w:sz w:val="19"/>
        </w:rPr>
        <w:t xml:space="preserve"> — planned and exhibited at international trade shows, converting on-site buyer meetings into new accounts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Export operations</w:t>
      </w:r>
      <w:r>
        <w:rPr>
          <w:rFonts w:ascii="Calibri" w:hAnsi="Calibri" w:eastAsia="Calibri"/>
          <w:b w:val="0"/>
          <w:color w:val="2D3748"/>
          <w:sz w:val="19"/>
        </w:rPr>
        <w:t xml:space="preserve"> — owned end-to-end export sales operations and existing distributor relationships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Strategy</w:t>
      </w:r>
      <w:r>
        <w:rPr>
          <w:rFonts w:ascii="Calibri" w:hAnsi="Calibri" w:eastAsia="Calibri"/>
          <w:b w:val="0"/>
          <w:color w:val="2D3748"/>
          <w:sz w:val="19"/>
        </w:rPr>
        <w:t xml:space="preserve"> — built and executed overseas sales strategy and new business development; conducted all client and partner communication in English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vAlign w:val="top"/>
            <w:tcBorders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3"/>
              </w:rPr>
              <w:t>Primary School Teacher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20"/>
              </w:rPr>
              <w:t>Newmarket School</w:t>
            </w:r>
          </w:p>
        </w:tc>
        <w:tc>
          <w:tcPr>
            <w:tcW w:type="dxa" w:w="5213"/>
            <w:vAlign w:val="top"/>
            <w:tcBorders/>
          </w:tcPr>
          <w:p>
            <w:pPr>
              <w:spacing w:after="0"/>
              <w:jc w:val="right"/>
            </w:pPr>
            <w:r>
              <w:rPr>
                <w:rFonts w:ascii="Calibri" w:hAnsi="Calibri" w:eastAsia="Calibri"/>
                <w:b/>
                <w:color w:val="2D3748"/>
                <w:sz w:val="20"/>
              </w:rPr>
              <w:t>2017 – 2018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color w:val="5A6B7D"/>
                <w:sz w:val="19"/>
              </w:rPr>
              <w:t>Auckland, New Zealand</w:t>
            </w:r>
          </w:p>
        </w:tc>
      </w:tr>
    </w:tbl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 w:val="0"/>
          <w:color w:val="2D3748"/>
          <w:sz w:val="19"/>
        </w:rPr>
        <w:t>Taught and mentored primary students from a wide range of cultural backgrounds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 w:val="0"/>
          <w:color w:val="2D3748"/>
          <w:sz w:val="19"/>
        </w:rPr>
        <w:t>Adapted communication to each student's cultural background and learning style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 w:val="0"/>
          <w:color w:val="2D3748"/>
          <w:sz w:val="19"/>
        </w:rPr>
        <w:t>Delivered English-medium instruction, building student confidence and cross-cultural communication 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vAlign w:val="top"/>
            <w:tcBorders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1A365D"/>
                <w:sz w:val="23"/>
              </w:rPr>
              <w:t>Business Support &amp; Operations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/>
                <w:color w:val="5A6B7D"/>
                <w:sz w:val="20"/>
              </w:rPr>
              <w:t>NINE WEST</w:t>
            </w:r>
          </w:p>
        </w:tc>
        <w:tc>
          <w:tcPr>
            <w:tcW w:type="dxa" w:w="5213"/>
            <w:vAlign w:val="top"/>
            <w:tcBorders/>
          </w:tcPr>
          <w:p>
            <w:pPr>
              <w:spacing w:after="0"/>
              <w:jc w:val="right"/>
            </w:pPr>
            <w:r>
              <w:rPr>
                <w:rFonts w:ascii="Calibri" w:hAnsi="Calibri" w:eastAsia="Calibri"/>
                <w:b/>
                <w:color w:val="2D3748"/>
                <w:sz w:val="20"/>
              </w:rPr>
              <w:t>2012 – 2017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color w:val="5A6B7D"/>
                <w:sz w:val="19"/>
              </w:rPr>
              <w:t>New York, USA · Auckland, NZ</w:t>
            </w:r>
          </w:p>
        </w:tc>
      </w:tr>
    </w:tbl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New York, USA (2012 – 2014)</w:t>
      </w:r>
      <w:r>
        <w:rPr>
          <w:rFonts w:ascii="Calibri" w:hAnsi="Calibri" w:eastAsia="Calibri"/>
          <w:b w:val="0"/>
          <w:color w:val="2D3748"/>
          <w:sz w:val="19"/>
        </w:rPr>
        <w:t xml:space="preserve"> — business support and operations at the global headquarters of an international fashion company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/>
          <w:color w:val="2D3748"/>
          <w:sz w:val="19"/>
        </w:rPr>
        <w:t>Auckland, New Zealand (2014 – 2017)</w:t>
      </w:r>
      <w:r>
        <w:rPr>
          <w:rFonts w:ascii="Calibri" w:hAnsi="Calibri" w:eastAsia="Calibri"/>
          <w:b w:val="0"/>
          <w:color w:val="2D3748"/>
          <w:sz w:val="19"/>
        </w:rPr>
        <w:t xml:space="preserve"> — operations support and cross-departmental coordination with local teams</w:t>
      </w:r>
    </w:p>
    <w:p>
      <w:pPr>
        <w:spacing w:after="40" w:line="269" w:lineRule="auto"/>
        <w:ind w:left="340"/>
      </w:pPr>
      <w:r>
        <w:rPr>
          <w:rFonts w:ascii="Calibri" w:hAnsi="Calibri" w:eastAsia="Calibri"/>
          <w:b w:val="0"/>
          <w:color w:val="2B6CB0"/>
          <w:sz w:val="19"/>
        </w:rPr>
        <w:t xml:space="preserve">•  </w:t>
      </w:r>
      <w:r>
        <w:rPr>
          <w:rFonts w:ascii="Calibri" w:hAnsi="Calibri" w:eastAsia="Calibri"/>
          <w:b w:val="0"/>
          <w:color w:val="2D3748"/>
          <w:sz w:val="19"/>
        </w:rPr>
        <w:t>Collaborated in English with colleagues of many nationalities across two markets; absorbed global corporate process and culture</w:t>
      </w:r>
    </w:p>
    <w:p>
      <w:pPr>
        <w:spacing w:before="220" w:after="100"/>
        <w:pBdr>
          <w:bottom w:val="single" w:sz="8" w:color="CBD5E0" w:space="2"/>
        </w:pBdr>
      </w:pPr>
      <w:r>
        <w:rPr>
          <w:rFonts w:ascii="Calibri" w:hAnsi="Calibri" w:eastAsia="Calibri"/>
          <w:b/>
          <w:color w:val="1A365D"/>
          <w:sz w:val="21"/>
        </w:rPr>
        <w:t>EDUCATION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Calibri" w:hAnsi="Calibri" w:eastAsia="Calibri"/>
                <w:b/>
                <w:color w:val="1A365D"/>
                <w:sz w:val="21"/>
              </w:rPr>
              <w:t>Master of Business Marketing</w:t>
            </w:r>
            <w:r>
              <w:rPr>
                <w:rFonts w:ascii="Calibri" w:hAnsi="Calibri" w:eastAsia="Calibri"/>
                <w:b w:val="0"/>
                <w:color w:val="5A6B7D"/>
                <w:sz w:val="20"/>
              </w:rPr>
              <w:t xml:space="preserve"> — University of New South Wales, Australia</w:t>
            </w:r>
          </w:p>
        </w:tc>
        <w:tc>
          <w:tcPr>
            <w:tcW w:type="dxa" w:w="5213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Calibri" w:hAnsi="Calibri" w:eastAsia="Calibri"/>
                <w:b/>
                <w:color w:val="5A6B7D"/>
                <w:sz w:val="19"/>
              </w:rPr>
              <w:t>2012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Calibri" w:hAnsi="Calibri" w:eastAsia="Calibri"/>
                <w:b/>
                <w:color w:val="1A365D"/>
                <w:sz w:val="21"/>
              </w:rPr>
              <w:t>TESOL Certificate</w:t>
            </w:r>
            <w:r>
              <w:rPr>
                <w:rFonts w:ascii="Calibri" w:hAnsi="Calibri" w:eastAsia="Calibri"/>
                <w:b w:val="0"/>
                <w:color w:val="5A6B7D"/>
                <w:sz w:val="20"/>
              </w:rPr>
              <w:t xml:space="preserve"> — Greenwich College, Australia</w:t>
            </w:r>
          </w:p>
        </w:tc>
        <w:tc>
          <w:tcPr>
            <w:tcW w:type="dxa" w:w="5213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Calibri" w:hAnsi="Calibri" w:eastAsia="Calibri"/>
                <w:b/>
                <w:color w:val="5A6B7D"/>
                <w:sz w:val="19"/>
              </w:rPr>
              <w:t>2012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bottom w:val="single" w:sz="4" w:color="E2E8F0"/>
            </w:tcBorders>
          </w:tcPr>
          <w:p>
            <w:pPr>
              <w:spacing w:after="40"/>
            </w:pPr>
            <w:r>
              <w:rPr>
                <w:rFonts w:ascii="Calibri" w:hAnsi="Calibri" w:eastAsia="Calibri"/>
                <w:b/>
                <w:color w:val="1A365D"/>
                <w:sz w:val="21"/>
              </w:rPr>
              <w:t>BA, Political Science &amp; Diplomacy</w:t>
            </w:r>
            <w:r>
              <w:rPr>
                <w:rFonts w:ascii="Calibri" w:hAnsi="Calibri" w:eastAsia="Calibri"/>
                <w:b w:val="0"/>
                <w:color w:val="5A6B7D"/>
                <w:sz w:val="20"/>
              </w:rPr>
              <w:t xml:space="preserve"> — Sogang University, South Korea</w:t>
            </w:r>
          </w:p>
        </w:tc>
        <w:tc>
          <w:tcPr>
            <w:tcW w:type="dxa" w:w="5213"/>
            <w:tcBorders>
              <w:bottom w:val="single" w:sz="4" w:color="E2E8F0"/>
            </w:tcBorders>
          </w:tcPr>
          <w:p>
            <w:pPr>
              <w:spacing w:after="40"/>
              <w:jc w:val="right"/>
            </w:pPr>
            <w:r>
              <w:rPr>
                <w:rFonts w:ascii="Calibri" w:hAnsi="Calibri" w:eastAsia="Calibri"/>
                <w:b/>
                <w:color w:val="5A6B7D"/>
                <w:sz w:val="19"/>
              </w:rPr>
              <w:t>2010</w:t>
            </w:r>
          </w:p>
        </w:tc>
      </w:tr>
    </w:tbl>
    <w:p>
      <w:pPr>
        <w:spacing w:before="220" w:after="100"/>
        <w:pBdr>
          <w:bottom w:val="single" w:sz="8" w:color="CBD5E0" w:space="2"/>
        </w:pBdr>
      </w:pPr>
      <w:r>
        <w:rPr>
          <w:rFonts w:ascii="Calibri" w:hAnsi="Calibri" w:eastAsia="Calibri"/>
          <w:b/>
          <w:color w:val="1A365D"/>
          <w:sz w:val="21"/>
        </w:rPr>
        <w:t>CORE SKILLS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B6CB0"/>
                <w:sz w:val="17"/>
              </w:rPr>
              <w:t>Overseas Sales &amp; Business Development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8"/>
              </w:rPr>
              <w:t>Market entry · Buyer sourcing · Export growth · Account management · Sales strategy</w:t>
            </w:r>
          </w:p>
        </w:tc>
        <w:tc>
          <w:tcPr>
            <w:tcW w:type="dxa" w:w="5213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B6CB0"/>
                <w:sz w:val="17"/>
              </w:rPr>
              <w:t>Global Communication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8"/>
              </w:rPr>
              <w:t>English business communication · Multicultural collaboration · Client and partner relationships</w:t>
            </w:r>
          </w:p>
        </w:tc>
      </w:tr>
      <w:tr>
        <w:tc>
          <w:tcPr>
            <w:tcW w:type="dxa" w:w="5213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B6CB0"/>
                <w:sz w:val="17"/>
              </w:rPr>
              <w:t>International Trade Shows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8"/>
              </w:rPr>
              <w:t>Exhibition planning · On-site buyer meetings · Partner sourcing · Post-show follow-up</w:t>
            </w:r>
          </w:p>
        </w:tc>
        <w:tc>
          <w:tcPr>
            <w:tcW w:type="dxa" w:w="5213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B6CB0"/>
                <w:sz w:val="17"/>
              </w:rPr>
              <w:t>Education &amp; Training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8"/>
              </w:rPr>
              <w:t>Multicultural teaching · English instruction · Presenting and coaching</w:t>
            </w:r>
          </w:p>
        </w:tc>
      </w:tr>
      <w:tr>
        <w:tc>
          <w:tcPr>
            <w:tcW w:type="dxa" w:w="5213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B6CB0"/>
                <w:sz w:val="17"/>
              </w:rPr>
              <w:t>Team Leadership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8"/>
              </w:rPr>
              <w:t>Team operations · Workload coordination · Goal management · Team culture</w:t>
            </w:r>
          </w:p>
        </w:tc>
        <w:tc>
          <w:tcPr>
            <w:tcW w:type="dxa" w:w="5213"/>
            <w:tcBorders>
              <w:top w:val="single" w:sz="4" w:color="E2E8F0"/>
              <w:bottom w:val="single" w:sz="4" w:color="E2E8F0"/>
              <w:left w:val="single" w:sz="4" w:color="E2E8F0"/>
              <w:right w:val="single" w:sz="4" w:color="E2E8F0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2B6CB0"/>
                <w:sz w:val="17"/>
              </w:rPr>
              <w:t>Cross-Cultural Management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5A6B7D"/>
                <w:sz w:val="18"/>
              </w:rPr>
              <w:t>Hands-on experience across the United States, New Zealand and South Korea</w:t>
            </w:r>
          </w:p>
        </w:tc>
      </w:tr>
    </w:tbl>
    <w:p>
      <w:pPr>
        <w:spacing w:before="100" w:after="40"/>
      </w:pPr>
      <w:r>
        <w:rPr>
          <w:rFonts w:ascii="Calibri" w:hAnsi="Calibri" w:eastAsia="Calibri"/>
          <w:b/>
          <w:color w:val="1A365D"/>
          <w:sz w:val="20"/>
        </w:rPr>
        <w:t>Korean</w:t>
      </w:r>
      <w:r>
        <w:rPr>
          <w:rFonts w:ascii="Calibri" w:hAnsi="Calibri" w:eastAsia="Calibri"/>
          <w:b w:val="0"/>
          <w:color w:val="2D3748"/>
          <w:sz w:val="20"/>
        </w:rPr>
        <w:t xml:space="preserve"> — Native          </w:t>
      </w:r>
      <w:r>
        <w:rPr>
          <w:rFonts w:ascii="Calibri" w:hAnsi="Calibri" w:eastAsia="Calibri"/>
          <w:b/>
          <w:color w:val="1A365D"/>
          <w:sz w:val="20"/>
        </w:rPr>
        <w:t>English</w:t>
      </w:r>
      <w:r>
        <w:rPr>
          <w:rFonts w:ascii="Calibri" w:hAnsi="Calibri" w:eastAsia="Calibri"/>
          <w:b w:val="0"/>
          <w:color w:val="2D3748"/>
          <w:sz w:val="20"/>
        </w:rPr>
        <w:t xml:space="preserve"> — Fluent, business proficiency</w:t>
      </w:r>
    </w:p>
    <w:p>
      <w:pPr>
        <w:spacing w:before="220" w:after="100"/>
        <w:pBdr>
          <w:bottom w:val="single" w:sz="8" w:color="CBD5E0" w:space="2"/>
        </w:pBdr>
      </w:pPr>
      <w:r>
        <w:rPr>
          <w:rFonts w:ascii="Calibri" w:hAnsi="Calibri" w:eastAsia="Calibri"/>
          <w:b/>
          <w:color w:val="1A365D"/>
          <w:sz w:val="21"/>
        </w:rPr>
        <w:t>AWARDS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FFFAF0"/>
            <w:tcBorders>
              <w:top w:val="single" w:sz="4" w:color="F6D55C"/>
              <w:bottom w:val="single" w:sz="4" w:color="F6D55C"/>
              <w:right w:val="single" w:sz="4" w:color="F6D55C"/>
            </w:tcBorders>
            <w:tcBorders>
              <w:left w:val="single" w:sz="14" w:color="D69E2E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975A16"/>
                <w:sz w:val="21"/>
              </w:rPr>
              <w:t>Minister's Commendation — Ministry of SMEs and Startups, South Korea</w:t>
            </w:r>
          </w:p>
          <w:p>
            <w:pPr>
              <w:spacing w:after="40"/>
            </w:pPr>
            <w:r>
              <w:rPr>
                <w:rFonts w:ascii="Calibri" w:hAnsi="Calibri" w:eastAsia="Calibri"/>
                <w:b w:val="0"/>
                <w:color w:val="7B5804"/>
                <w:sz w:val="18"/>
              </w:rPr>
              <w:t>For overseas market development and export growth as Overseas Sales Manager at KOKACHARM</w:t>
            </w:r>
          </w:p>
        </w:tc>
      </w:tr>
    </w:tbl>
    <w:sectPr w:rsidR="00FC693F" w:rsidRPr="0006063C" w:rsidSect="00034616">
      <w:pgSz w:w="12240" w:h="15840"/>
      <w:pgMar w:top="850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